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D3" w:rsidRDefault="00D959D3" w:rsidP="00D959D3">
      <w:pPr>
        <w:rPr>
          <w:b/>
          <w:sz w:val="28"/>
        </w:rPr>
      </w:pPr>
      <w:r w:rsidRPr="00992704">
        <w:rPr>
          <w:b/>
          <w:noProof/>
          <w:sz w:val="28"/>
          <w:szCs w:val="28"/>
          <w:lang w:eastAsia="en-GB"/>
        </w:rPr>
        <w:drawing>
          <wp:inline distT="0" distB="0" distL="0" distR="0" wp14:anchorId="2BBF1612" wp14:editId="5CBE8090">
            <wp:extent cx="681567" cy="647700"/>
            <wp:effectExtent l="0" t="0" r="444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6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61" w:rsidRDefault="002A5961" w:rsidP="002A5961">
      <w:pPr>
        <w:pStyle w:val="NoSpacing"/>
        <w:jc w:val="center"/>
        <w:rPr>
          <w:b/>
          <w:sz w:val="27"/>
          <w:szCs w:val="27"/>
        </w:rPr>
      </w:pPr>
      <w:r w:rsidRPr="002A5961">
        <w:rPr>
          <w:b/>
          <w:sz w:val="27"/>
          <w:szCs w:val="27"/>
        </w:rPr>
        <w:t>ST CHARLES CATHOLIC PRIMARY SCHOOL</w:t>
      </w:r>
    </w:p>
    <w:p w:rsidR="00DD1597" w:rsidRDefault="00DD1597" w:rsidP="002A5961"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Wha</w:t>
      </w:r>
      <w:r w:rsidR="00173CE2">
        <w:rPr>
          <w:b/>
          <w:sz w:val="27"/>
          <w:szCs w:val="27"/>
        </w:rPr>
        <w:t>t is my child learning this</w:t>
      </w:r>
      <w:r>
        <w:rPr>
          <w:b/>
          <w:sz w:val="27"/>
          <w:szCs w:val="27"/>
        </w:rPr>
        <w:t xml:space="preserve"> term?</w:t>
      </w:r>
    </w:p>
    <w:p w:rsidR="00DD1597" w:rsidRPr="002A5961" w:rsidRDefault="00644BA2" w:rsidP="002A5961"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Reception</w:t>
      </w:r>
      <w:r w:rsidR="00C60741">
        <w:rPr>
          <w:b/>
          <w:sz w:val="27"/>
          <w:szCs w:val="27"/>
        </w:rPr>
        <w:t xml:space="preserve"> </w:t>
      </w:r>
      <w:r w:rsidR="00DD1597">
        <w:rPr>
          <w:b/>
          <w:sz w:val="27"/>
          <w:szCs w:val="27"/>
        </w:rPr>
        <w:t>Spring 2025</w:t>
      </w:r>
    </w:p>
    <w:p w:rsidR="00D959D3" w:rsidRDefault="00D959D3" w:rsidP="00D959D3">
      <w:pPr>
        <w:jc w:val="right"/>
        <w:rPr>
          <w:b/>
          <w:sz w:val="28"/>
        </w:rPr>
        <w:sectPr w:rsidR="00D959D3" w:rsidSect="00D959D3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992704">
        <w:rPr>
          <w:b/>
          <w:noProof/>
          <w:sz w:val="28"/>
          <w:szCs w:val="28"/>
          <w:lang w:eastAsia="en-GB"/>
        </w:rPr>
        <w:drawing>
          <wp:inline distT="0" distB="0" distL="0" distR="0" wp14:anchorId="3FA4077C" wp14:editId="12BFF970">
            <wp:extent cx="681567" cy="647700"/>
            <wp:effectExtent l="0" t="0" r="4445" b="0"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6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96"/>
        <w:gridCol w:w="5196"/>
        <w:gridCol w:w="5196"/>
      </w:tblGrid>
      <w:tr w:rsidR="00085716" w:rsidTr="00B8626A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E75276" w:rsidP="00CF3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C&amp;L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E75276" w:rsidP="00CF3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PSED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E75276" w:rsidP="00CF3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PD</w:t>
            </w:r>
          </w:p>
        </w:tc>
      </w:tr>
      <w:tr w:rsidR="00085716" w:rsidTr="00085716">
        <w:tc>
          <w:tcPr>
            <w:tcW w:w="5196" w:type="dxa"/>
            <w:shd w:val="clear" w:color="auto" w:fill="auto"/>
          </w:tcPr>
          <w:p w:rsidR="006F1BBE" w:rsidRPr="002D1156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 w:rsidRPr="002D1156">
              <w:rPr>
                <w:sz w:val="20"/>
                <w:u w:color="000000"/>
                <w:lang w:eastAsia="en-GB"/>
              </w:rPr>
              <w:t>To listen to and talk about stories and non-fiction to develop a deep understanding.</w:t>
            </w:r>
          </w:p>
          <w:p w:rsidR="006F1BBE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 w:rsidRPr="002D1156">
              <w:rPr>
                <w:sz w:val="20"/>
                <w:u w:color="000000"/>
                <w:lang w:eastAsia="en-GB"/>
              </w:rPr>
              <w:t>To listen and attend to a dialogue in a larger group for longer periods and respond appropriately.</w:t>
            </w:r>
          </w:p>
          <w:p w:rsidR="006F1BBE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>
              <w:rPr>
                <w:sz w:val="20"/>
                <w:u w:color="000000"/>
                <w:lang w:eastAsia="en-GB"/>
              </w:rPr>
              <w:t>To engage during story times by joining in with repeated refrains and anticipating rhyming words.</w:t>
            </w:r>
          </w:p>
          <w:p w:rsidR="006F1BBE" w:rsidRPr="002D1156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>
              <w:rPr>
                <w:sz w:val="20"/>
                <w:u w:color="000000"/>
                <w:lang w:eastAsia="en-GB"/>
              </w:rPr>
              <w:t>To learn more rhymes, poems and songs experienced in school.</w:t>
            </w:r>
          </w:p>
          <w:p w:rsidR="006F1BBE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>
              <w:rPr>
                <w:sz w:val="20"/>
                <w:u w:color="000000"/>
                <w:lang w:eastAsia="en-GB"/>
              </w:rPr>
              <w:t>To follow more complex two-part instructions.</w:t>
            </w:r>
          </w:p>
          <w:p w:rsidR="006F1BBE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 w:rsidRPr="002D1156">
              <w:rPr>
                <w:sz w:val="20"/>
                <w:u w:color="000000"/>
                <w:lang w:eastAsia="en-GB"/>
              </w:rPr>
              <w:t xml:space="preserve">To begin to ask questions to check </w:t>
            </w:r>
            <w:r>
              <w:rPr>
                <w:sz w:val="20"/>
                <w:u w:color="000000"/>
                <w:lang w:eastAsia="en-GB"/>
              </w:rPr>
              <w:t xml:space="preserve">my </w:t>
            </w:r>
            <w:r w:rsidRPr="002D1156">
              <w:rPr>
                <w:sz w:val="20"/>
                <w:u w:color="000000"/>
                <w:lang w:eastAsia="en-GB"/>
              </w:rPr>
              <w:t>understanding</w:t>
            </w:r>
            <w:r>
              <w:rPr>
                <w:sz w:val="20"/>
                <w:u w:color="000000"/>
                <w:lang w:eastAsia="en-GB"/>
              </w:rPr>
              <w:t>.</w:t>
            </w:r>
          </w:p>
          <w:p w:rsidR="006F1BBE" w:rsidRPr="002D1156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>
              <w:rPr>
                <w:sz w:val="20"/>
                <w:u w:color="000000"/>
                <w:lang w:eastAsia="en-GB"/>
              </w:rPr>
              <w:t>To understand how to listen carefully.</w:t>
            </w:r>
          </w:p>
          <w:p w:rsidR="006F1BBE" w:rsidRPr="002D1156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 w:rsidRPr="002D1156">
              <w:rPr>
                <w:sz w:val="20"/>
                <w:u w:color="000000"/>
                <w:lang w:eastAsia="en-GB"/>
              </w:rPr>
              <w:t>To take part in a two-way conversation</w:t>
            </w:r>
          </w:p>
          <w:p w:rsidR="006F1BBE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 w:rsidRPr="002D1156">
              <w:rPr>
                <w:sz w:val="20"/>
                <w:u w:color="000000"/>
                <w:lang w:eastAsia="en-GB"/>
              </w:rPr>
              <w:t xml:space="preserve">To use a wider range of key vocabulary </w:t>
            </w:r>
            <w:r>
              <w:rPr>
                <w:sz w:val="20"/>
                <w:u w:color="000000"/>
                <w:lang w:eastAsia="en-GB"/>
              </w:rPr>
              <w:t xml:space="preserve">relating to taught topics </w:t>
            </w:r>
            <w:r w:rsidRPr="002D1156">
              <w:rPr>
                <w:sz w:val="20"/>
                <w:u w:color="000000"/>
                <w:lang w:eastAsia="en-GB"/>
              </w:rPr>
              <w:t>in different contexts</w:t>
            </w:r>
            <w:r>
              <w:rPr>
                <w:sz w:val="20"/>
                <w:u w:color="000000"/>
                <w:lang w:eastAsia="en-GB"/>
              </w:rPr>
              <w:t>.</w:t>
            </w:r>
          </w:p>
          <w:p w:rsidR="006F1BBE" w:rsidRPr="002D1156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>
              <w:rPr>
                <w:sz w:val="20"/>
                <w:u w:color="000000"/>
                <w:lang w:eastAsia="en-GB"/>
              </w:rPr>
              <w:t>To begin to use some scripted social phrases to communicate effectively with peers during provision with adult support.</w:t>
            </w:r>
          </w:p>
          <w:p w:rsidR="006F1BBE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 w:rsidRPr="002D1156">
              <w:rPr>
                <w:sz w:val="20"/>
                <w:u w:color="000000"/>
                <w:lang w:eastAsia="en-GB"/>
              </w:rPr>
              <w:t>To use</w:t>
            </w:r>
            <w:r>
              <w:rPr>
                <w:sz w:val="20"/>
                <w:u w:color="000000"/>
                <w:lang w:eastAsia="en-GB"/>
              </w:rPr>
              <w:t xml:space="preserve"> connect one idea or action to another using longer sentences,</w:t>
            </w:r>
            <w:r w:rsidRPr="002D1156">
              <w:rPr>
                <w:sz w:val="20"/>
                <w:u w:color="000000"/>
                <w:lang w:eastAsia="en-GB"/>
              </w:rPr>
              <w:t xml:space="preserve"> plurals </w:t>
            </w:r>
            <w:r>
              <w:rPr>
                <w:sz w:val="20"/>
                <w:u w:color="000000"/>
                <w:lang w:eastAsia="en-GB"/>
              </w:rPr>
              <w:t>and connectives.</w:t>
            </w:r>
          </w:p>
          <w:p w:rsidR="006F1BBE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>
              <w:rPr>
                <w:sz w:val="20"/>
                <w:u w:color="000000"/>
                <w:lang w:eastAsia="en-GB"/>
              </w:rPr>
              <w:t>To add more details to recounts of events to ensure the listener understands how events progressed.</w:t>
            </w:r>
          </w:p>
          <w:p w:rsidR="006F1BBE" w:rsidRPr="002D1156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 w:rsidRPr="002D1156">
              <w:rPr>
                <w:sz w:val="20"/>
                <w:u w:color="000000"/>
                <w:lang w:eastAsia="en-GB"/>
              </w:rPr>
              <w:t xml:space="preserve">To explain how </w:t>
            </w:r>
            <w:proofErr w:type="gramStart"/>
            <w:r w:rsidRPr="002D1156">
              <w:rPr>
                <w:sz w:val="20"/>
                <w:u w:color="000000"/>
                <w:lang w:eastAsia="en-GB"/>
              </w:rPr>
              <w:t>things</w:t>
            </w:r>
            <w:proofErr w:type="gramEnd"/>
            <w:r w:rsidRPr="002D1156">
              <w:rPr>
                <w:sz w:val="20"/>
                <w:u w:color="000000"/>
                <w:lang w:eastAsia="en-GB"/>
              </w:rPr>
              <w:t xml:space="preserve"> work and why they might happen.</w:t>
            </w:r>
          </w:p>
          <w:p w:rsidR="006F1BBE" w:rsidRPr="002D1156" w:rsidRDefault="006F1BBE" w:rsidP="006F1BBE">
            <w:pPr>
              <w:pStyle w:val="NoSpacing"/>
              <w:jc w:val="center"/>
              <w:rPr>
                <w:color w:val="FF0000"/>
                <w:sz w:val="20"/>
                <w:u w:color="000000"/>
                <w:lang w:eastAsia="en-GB"/>
              </w:rPr>
            </w:pPr>
            <w:r w:rsidRPr="002D1156">
              <w:rPr>
                <w:sz w:val="20"/>
                <w:u w:color="000000"/>
                <w:lang w:eastAsia="en-GB"/>
              </w:rPr>
              <w:t>To</w:t>
            </w:r>
            <w:r>
              <w:rPr>
                <w:sz w:val="20"/>
                <w:u w:color="000000"/>
                <w:lang w:eastAsia="en-GB"/>
              </w:rPr>
              <w:t xml:space="preserve"> </w:t>
            </w:r>
            <w:r w:rsidRPr="002D1156">
              <w:rPr>
                <w:sz w:val="20"/>
                <w:u w:color="000000"/>
                <w:lang w:eastAsia="en-GB"/>
              </w:rPr>
              <w:t>use new vocabulary to take on roles with others in imaginary play and storytelling</w:t>
            </w:r>
            <w:r>
              <w:rPr>
                <w:sz w:val="20"/>
                <w:u w:color="000000"/>
                <w:lang w:eastAsia="en-GB"/>
              </w:rPr>
              <w:t>.</w:t>
            </w:r>
          </w:p>
          <w:p w:rsidR="00085716" w:rsidRPr="006F1BBE" w:rsidRDefault="006F1BBE" w:rsidP="006F1BBE">
            <w:pPr>
              <w:pStyle w:val="NoSpacing"/>
              <w:jc w:val="center"/>
              <w:rPr>
                <w:sz w:val="20"/>
                <w:u w:color="000000"/>
                <w:lang w:eastAsia="en-GB"/>
              </w:rPr>
            </w:pPr>
            <w:r w:rsidRPr="002D1156">
              <w:rPr>
                <w:sz w:val="20"/>
                <w:u w:color="000000"/>
                <w:lang w:eastAsia="en-GB"/>
              </w:rPr>
              <w:t>To adapt and retell narratives and stories with my peers and teachers</w:t>
            </w:r>
            <w:r>
              <w:rPr>
                <w:sz w:val="20"/>
                <w:u w:color="000000"/>
                <w:lang w:eastAsia="en-GB"/>
              </w:rPr>
              <w:t>.</w:t>
            </w:r>
          </w:p>
        </w:tc>
        <w:tc>
          <w:tcPr>
            <w:tcW w:w="5196" w:type="dxa"/>
            <w:shd w:val="clear" w:color="auto" w:fill="auto"/>
          </w:tcPr>
          <w:p w:rsidR="002B22A7" w:rsidRPr="002A6AAA" w:rsidRDefault="002B22A7" w:rsidP="002B22A7">
            <w:pPr>
              <w:pStyle w:val="NoSpacing"/>
              <w:jc w:val="center"/>
              <w:rPr>
                <w:sz w:val="20"/>
                <w:lang w:eastAsia="en-GB"/>
              </w:rPr>
            </w:pPr>
            <w:r w:rsidRPr="002A6AAA">
              <w:rPr>
                <w:sz w:val="20"/>
                <w:lang w:eastAsia="en-GB"/>
              </w:rPr>
              <w:t>To explain what makes me special.</w:t>
            </w:r>
          </w:p>
          <w:p w:rsidR="002B22A7" w:rsidRPr="002A6AAA" w:rsidRDefault="002B22A7" w:rsidP="002B22A7">
            <w:pPr>
              <w:pStyle w:val="NoSpacing"/>
              <w:jc w:val="center"/>
              <w:rPr>
                <w:sz w:val="20"/>
                <w:lang w:eastAsia="en-GB"/>
              </w:rPr>
            </w:pPr>
            <w:r w:rsidRPr="002A6AAA">
              <w:rPr>
                <w:sz w:val="20"/>
                <w:lang w:eastAsia="en-GB"/>
              </w:rPr>
              <w:t>To set own goals and show some perseverance to achieve them, reflecting and evaluating with support.</w:t>
            </w:r>
          </w:p>
          <w:p w:rsidR="002B22A7" w:rsidRDefault="002B22A7" w:rsidP="002B22A7">
            <w:pPr>
              <w:pStyle w:val="NoSpacing"/>
              <w:jc w:val="center"/>
              <w:rPr>
                <w:sz w:val="20"/>
                <w:lang w:eastAsia="en-GB"/>
              </w:rPr>
            </w:pPr>
            <w:r w:rsidRPr="002A6AAA">
              <w:rPr>
                <w:sz w:val="20"/>
                <w:lang w:eastAsia="en-GB"/>
              </w:rPr>
              <w:t>To identify and moderate my own feelings socially and emotionally, considering the feelings of others.</w:t>
            </w:r>
          </w:p>
          <w:p w:rsidR="002B22A7" w:rsidRDefault="002B22A7" w:rsidP="002B22A7">
            <w:pPr>
              <w:pStyle w:val="NoSpacing"/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To follow class rules and routines with little support, reminding their peers of expectations.</w:t>
            </w:r>
          </w:p>
          <w:p w:rsidR="002B22A7" w:rsidRPr="00A57BD0" w:rsidRDefault="002B22A7" w:rsidP="002B22A7">
            <w:pPr>
              <w:pStyle w:val="NoSpacing"/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To</w:t>
            </w:r>
            <w:r w:rsidRPr="00A57BD0">
              <w:rPr>
                <w:sz w:val="20"/>
                <w:lang w:eastAsia="en-GB"/>
              </w:rPr>
              <w:t xml:space="preserve"> understand the importance of personal hygiene</w:t>
            </w:r>
            <w:r>
              <w:rPr>
                <w:sz w:val="20"/>
                <w:lang w:eastAsia="en-GB"/>
              </w:rPr>
              <w:t>, including hand washing and toileting, managing own self-care needs.</w:t>
            </w:r>
          </w:p>
          <w:p w:rsidR="002B22A7" w:rsidRDefault="002B22A7" w:rsidP="002B22A7">
            <w:pPr>
              <w:pStyle w:val="NoSpacing"/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To be able to line up and queue successfully without touching one another, walking in a line and waiting patiently.</w:t>
            </w:r>
          </w:p>
          <w:p w:rsidR="00085716" w:rsidRDefault="002B22A7" w:rsidP="002B22A7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To</w:t>
            </w:r>
            <w:r w:rsidRPr="00A57BD0">
              <w:rPr>
                <w:sz w:val="20"/>
                <w:lang w:eastAsia="en-GB"/>
              </w:rPr>
              <w:t xml:space="preserve"> talk about what I need to eat to be healthy.</w:t>
            </w:r>
          </w:p>
          <w:p w:rsidR="002B22A7" w:rsidRDefault="002B22A7" w:rsidP="002B22A7">
            <w:pPr>
              <w:pStyle w:val="NoSpacing"/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To adapt and use social phrases with increasing independence to build relationships with peers.</w:t>
            </w:r>
          </w:p>
          <w:p w:rsidR="002B22A7" w:rsidRPr="00085716" w:rsidRDefault="002B22A7" w:rsidP="002B22A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0"/>
              </w:rPr>
              <w:t>To express their own needs and show more understanding of the feelings and perspectives of others.</w:t>
            </w:r>
          </w:p>
        </w:tc>
        <w:tc>
          <w:tcPr>
            <w:tcW w:w="5196" w:type="dxa"/>
            <w:shd w:val="clear" w:color="auto" w:fill="auto"/>
          </w:tcPr>
          <w:p w:rsidR="00D63293" w:rsidRDefault="00D63293" w:rsidP="00F601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Gross motor skills:</w:t>
            </w:r>
          </w:p>
          <w:p w:rsidR="00FE26A0" w:rsidRDefault="00FE26A0" w:rsidP="00FE26A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g</w:t>
            </w:r>
            <w:r w:rsidRPr="007742F3">
              <w:rPr>
                <w:sz w:val="20"/>
              </w:rPr>
              <w:t xml:space="preserve">rasp and release with two hands to throw and catch a large ball or object. </w:t>
            </w:r>
          </w:p>
          <w:p w:rsidR="00FE26A0" w:rsidRDefault="00FE26A0" w:rsidP="00FE26A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j</w:t>
            </w:r>
            <w:r w:rsidRPr="007742F3">
              <w:rPr>
                <w:sz w:val="20"/>
              </w:rPr>
              <w:t xml:space="preserve">ump off an object and land appropriately using hands, arms and body to stabilise and balance. </w:t>
            </w:r>
          </w:p>
          <w:p w:rsidR="00FE26A0" w:rsidRDefault="00FE26A0" w:rsidP="00FE26A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t</w:t>
            </w:r>
            <w:r w:rsidRPr="007742F3">
              <w:rPr>
                <w:sz w:val="20"/>
              </w:rPr>
              <w:t xml:space="preserve">alk about different factors that support their overall health and wellbeing. </w:t>
            </w:r>
          </w:p>
          <w:p w:rsidR="00FE26A0" w:rsidRDefault="00FE26A0" w:rsidP="00FE26A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m</w:t>
            </w:r>
            <w:r w:rsidRPr="007742F3">
              <w:rPr>
                <w:sz w:val="20"/>
              </w:rPr>
              <w:t xml:space="preserve">ove freely and with confidence making changes to body shape, position and pace of movement. </w:t>
            </w:r>
          </w:p>
          <w:p w:rsidR="00D63293" w:rsidRDefault="00FE26A0" w:rsidP="00FE26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To s</w:t>
            </w:r>
            <w:r w:rsidRPr="007742F3">
              <w:rPr>
                <w:sz w:val="20"/>
              </w:rPr>
              <w:t>how understanding of the need for safety when tackling new challenges, considering and managing some risks.</w:t>
            </w:r>
          </w:p>
          <w:p w:rsidR="00085716" w:rsidRPr="00D63293" w:rsidRDefault="00D63293" w:rsidP="00F601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63293">
              <w:rPr>
                <w:rFonts w:cstheme="minorHAnsi"/>
                <w:sz w:val="20"/>
                <w:szCs w:val="20"/>
              </w:rPr>
              <w:t>Fine motor skills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D63293" w:rsidRDefault="00D63293" w:rsidP="00D63293">
            <w:pPr>
              <w:pStyle w:val="NoSpacing"/>
              <w:jc w:val="center"/>
              <w:rPr>
                <w:sz w:val="20"/>
              </w:rPr>
            </w:pPr>
            <w:r w:rsidRPr="00C10AE4">
              <w:rPr>
                <w:sz w:val="20"/>
              </w:rPr>
              <w:t>To continue to refine my tripod grip when using writing implements.</w:t>
            </w:r>
          </w:p>
          <w:p w:rsidR="00D63293" w:rsidRPr="00C10AE4" w:rsidRDefault="00D63293" w:rsidP="00D63293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use a dominant hand consistently.</w:t>
            </w:r>
          </w:p>
          <w:p w:rsidR="00D63293" w:rsidRPr="00085716" w:rsidRDefault="00D63293" w:rsidP="00D632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0AE4">
              <w:rPr>
                <w:sz w:val="20"/>
              </w:rPr>
              <w:t>To use a range of small tools with increasing efficiency and precision</w:t>
            </w:r>
          </w:p>
        </w:tc>
      </w:tr>
      <w:tr w:rsidR="00085716" w:rsidTr="00207D26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E75276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E75276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Literacy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E75276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Maths</w:t>
            </w:r>
          </w:p>
        </w:tc>
      </w:tr>
      <w:tr w:rsidR="00085716" w:rsidTr="00085716">
        <w:tc>
          <w:tcPr>
            <w:tcW w:w="5196" w:type="dxa"/>
            <w:shd w:val="clear" w:color="auto" w:fill="auto"/>
          </w:tcPr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Branch 3 – From Galilee to Jerusalem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The Wise Men visit Jesus.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Jesus welcomes the little children.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Jesus blesses the little children.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Jesus was born for everyone.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The Glory Be is a special prayer.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Show love to everyone like Jesus.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lastRenderedPageBreak/>
              <w:t>Branch 4 – From Desert to Garden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 xml:space="preserve">Lent is a time to care for others. 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 xml:space="preserve">Jesus died on a cross. It is a sad time. 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Jesus was given new life by God his Father.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Jesus rose and everyone celebrates.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Love God and love everyone (Great Commandment)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Caring for other in Lent. Jesus died on a cross.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Jesus rose and we celebrate.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Simple signs of Lent – colour purple, seeds, growing.</w:t>
            </w:r>
          </w:p>
          <w:p w:rsidR="00644BA2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 xml:space="preserve">Simple signs of Easter – colour white, growth, Easter Garden. Care for others. </w:t>
            </w:r>
          </w:p>
          <w:p w:rsidR="00085716" w:rsidRPr="00644BA2" w:rsidRDefault="00644BA2" w:rsidP="00644BA2">
            <w:pPr>
              <w:jc w:val="center"/>
              <w:rPr>
                <w:rFonts w:cstheme="minorHAnsi"/>
                <w:sz w:val="20"/>
                <w:szCs w:val="28"/>
              </w:rPr>
            </w:pPr>
            <w:r w:rsidRPr="00644BA2">
              <w:rPr>
                <w:rFonts w:cstheme="minorHAnsi"/>
                <w:sz w:val="20"/>
                <w:szCs w:val="28"/>
              </w:rPr>
              <w:t>Celebrate with signs and symbols – Hot Cross Buns, garden growth, Easter eggs.</w:t>
            </w:r>
          </w:p>
        </w:tc>
        <w:tc>
          <w:tcPr>
            <w:tcW w:w="5196" w:type="dxa"/>
            <w:shd w:val="clear" w:color="auto" w:fill="auto"/>
          </w:tcPr>
          <w:p w:rsidR="00085716" w:rsidRDefault="00D63293" w:rsidP="00105C94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 continue with R</w:t>
            </w:r>
            <w:r w:rsidRPr="00D63293">
              <w:rPr>
                <w:sz w:val="20"/>
                <w:szCs w:val="20"/>
              </w:rPr>
              <w:t>WI Phonics</w:t>
            </w:r>
          </w:p>
          <w:p w:rsidR="00D63293" w:rsidRDefault="00D63293" w:rsidP="00D63293">
            <w:pPr>
              <w:pStyle w:val="NoSpacing"/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To</w:t>
            </w:r>
            <w:r w:rsidRPr="00280B20">
              <w:rPr>
                <w:sz w:val="20"/>
                <w:lang w:eastAsia="en-GB"/>
              </w:rPr>
              <w:t xml:space="preserve"> recall and discuss stories or information that ha</w:t>
            </w:r>
            <w:r>
              <w:rPr>
                <w:sz w:val="20"/>
                <w:lang w:eastAsia="en-GB"/>
              </w:rPr>
              <w:t>s</w:t>
            </w:r>
            <w:r w:rsidRPr="00280B20">
              <w:rPr>
                <w:sz w:val="20"/>
                <w:lang w:eastAsia="en-GB"/>
              </w:rPr>
              <w:t xml:space="preserve"> been read to me</w:t>
            </w:r>
            <w:r>
              <w:rPr>
                <w:sz w:val="20"/>
                <w:lang w:eastAsia="en-GB"/>
              </w:rPr>
              <w:t>, using some recently introduced vocabulary from the text.</w:t>
            </w:r>
          </w:p>
          <w:p w:rsidR="00D63293" w:rsidRPr="00857563" w:rsidRDefault="00D63293" w:rsidP="00D63293">
            <w:pPr>
              <w:pStyle w:val="NoSpacing"/>
              <w:jc w:val="center"/>
              <w:rPr>
                <w:color w:val="000000"/>
                <w:sz w:val="20"/>
                <w:lang w:eastAsia="en-GB"/>
              </w:rPr>
            </w:pPr>
            <w:r w:rsidRPr="00857563">
              <w:rPr>
                <w:color w:val="000000"/>
                <w:sz w:val="20"/>
                <w:lang w:eastAsia="en-GB"/>
              </w:rPr>
              <w:t>To retell stories in play in the correct sequence, taking on character roles.</w:t>
            </w:r>
          </w:p>
          <w:p w:rsidR="00D63293" w:rsidRDefault="00D63293" w:rsidP="00D63293">
            <w:pPr>
              <w:pStyle w:val="NoSpacing"/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To suggest what could happen next in stories.</w:t>
            </w:r>
          </w:p>
          <w:p w:rsidR="00D63293" w:rsidRDefault="00D63293" w:rsidP="00D63293">
            <w:pPr>
              <w:pStyle w:val="NoSpacing"/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To re-read books and explain my choices.</w:t>
            </w:r>
          </w:p>
          <w:p w:rsidR="00D63293" w:rsidRDefault="00D63293" w:rsidP="00D63293">
            <w:pPr>
              <w:pStyle w:val="NoSpacing"/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lastRenderedPageBreak/>
              <w:t>To</w:t>
            </w:r>
            <w:r w:rsidRPr="00280B20">
              <w:rPr>
                <w:sz w:val="20"/>
                <w:lang w:eastAsia="en-GB"/>
              </w:rPr>
              <w:t xml:space="preserve"> describe main story settings, events and principal characters in </w:t>
            </w:r>
            <w:r>
              <w:rPr>
                <w:sz w:val="20"/>
                <w:lang w:eastAsia="en-GB"/>
              </w:rPr>
              <w:t>increasing</w:t>
            </w:r>
            <w:r w:rsidRPr="00280B20">
              <w:rPr>
                <w:sz w:val="20"/>
                <w:lang w:eastAsia="en-GB"/>
              </w:rPr>
              <w:t xml:space="preserve"> detail</w:t>
            </w:r>
            <w:r>
              <w:rPr>
                <w:sz w:val="20"/>
                <w:lang w:eastAsia="en-GB"/>
              </w:rPr>
              <w:t>.</w:t>
            </w:r>
          </w:p>
          <w:p w:rsidR="00D63293" w:rsidRDefault="00D63293" w:rsidP="00D6329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form most lower case and capital letters correctly.</w:t>
            </w:r>
          </w:p>
          <w:p w:rsidR="00D63293" w:rsidRDefault="00D63293" w:rsidP="00D6329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write VC and CVC words using taught GCPs.</w:t>
            </w:r>
          </w:p>
          <w:p w:rsidR="00D63293" w:rsidRDefault="00D63293" w:rsidP="00D6329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orally rehearse and write captions/phrases and some simple sentences using finger spaces.</w:t>
            </w:r>
          </w:p>
          <w:p w:rsidR="00D63293" w:rsidRDefault="00D63293" w:rsidP="00D6329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reread what I have written to make sure it makes sense.</w:t>
            </w:r>
          </w:p>
          <w:p w:rsidR="00D63293" w:rsidRDefault="00D63293" w:rsidP="00D6329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write for a variety of purposes including fiction and non-fiction.</w:t>
            </w:r>
          </w:p>
          <w:p w:rsidR="00644BA2" w:rsidRDefault="00644BA2" w:rsidP="00D63293">
            <w:pPr>
              <w:pStyle w:val="NoSpacing"/>
              <w:jc w:val="center"/>
              <w:rPr>
                <w:color w:val="000000"/>
                <w:sz w:val="20"/>
                <w:u w:val="single" w:color="000000"/>
                <w:lang w:eastAsia="en-GB"/>
              </w:rPr>
            </w:pPr>
            <w:r>
              <w:rPr>
                <w:color w:val="000000"/>
                <w:sz w:val="20"/>
                <w:u w:val="single" w:color="000000"/>
                <w:lang w:eastAsia="en-GB"/>
              </w:rPr>
              <w:t>Key Texts</w:t>
            </w:r>
          </w:p>
          <w:p w:rsidR="00644BA2" w:rsidRPr="00644BA2" w:rsidRDefault="00644BA2" w:rsidP="00644BA2">
            <w:pPr>
              <w:pStyle w:val="NoSpacing"/>
              <w:numPr>
                <w:ilvl w:val="0"/>
                <w:numId w:val="7"/>
              </w:numPr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‘</w:t>
            </w:r>
            <w:r w:rsidRPr="00644BA2">
              <w:rPr>
                <w:color w:val="000000"/>
                <w:sz w:val="20"/>
                <w:lang w:eastAsia="en-GB"/>
              </w:rPr>
              <w:t>Lost and Found</w:t>
            </w:r>
            <w:r>
              <w:rPr>
                <w:color w:val="000000"/>
                <w:sz w:val="20"/>
                <w:lang w:eastAsia="en-GB"/>
              </w:rPr>
              <w:t>’</w:t>
            </w:r>
            <w:r w:rsidRPr="00644BA2">
              <w:rPr>
                <w:color w:val="000000"/>
                <w:sz w:val="20"/>
                <w:lang w:eastAsia="en-GB"/>
              </w:rPr>
              <w:t xml:space="preserve"> by Oliver Jeffers</w:t>
            </w:r>
          </w:p>
          <w:p w:rsidR="00644BA2" w:rsidRPr="00644BA2" w:rsidRDefault="00644BA2" w:rsidP="00644BA2">
            <w:pPr>
              <w:pStyle w:val="NoSpacing"/>
              <w:numPr>
                <w:ilvl w:val="0"/>
                <w:numId w:val="7"/>
              </w:numPr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‘</w:t>
            </w:r>
            <w:proofErr w:type="spellStart"/>
            <w:r w:rsidRPr="00644BA2">
              <w:rPr>
                <w:color w:val="000000"/>
                <w:sz w:val="20"/>
                <w:lang w:eastAsia="en-GB"/>
              </w:rPr>
              <w:t>Gigantosaurus</w:t>
            </w:r>
            <w:proofErr w:type="spellEnd"/>
            <w:r>
              <w:rPr>
                <w:color w:val="000000"/>
                <w:sz w:val="20"/>
                <w:lang w:eastAsia="en-GB"/>
              </w:rPr>
              <w:t>’</w:t>
            </w:r>
            <w:r w:rsidRPr="00644BA2">
              <w:rPr>
                <w:color w:val="000000"/>
                <w:sz w:val="20"/>
                <w:lang w:eastAsia="en-GB"/>
              </w:rPr>
              <w:t xml:space="preserve"> by </w:t>
            </w:r>
            <w:r>
              <w:rPr>
                <w:color w:val="000000"/>
                <w:sz w:val="20"/>
                <w:lang w:eastAsia="en-GB"/>
              </w:rPr>
              <w:t xml:space="preserve">Jonny </w:t>
            </w:r>
            <w:proofErr w:type="spellStart"/>
            <w:r>
              <w:rPr>
                <w:color w:val="000000"/>
                <w:sz w:val="20"/>
                <w:lang w:eastAsia="en-GB"/>
              </w:rPr>
              <w:t>Duddle</w:t>
            </w:r>
            <w:proofErr w:type="spellEnd"/>
          </w:p>
          <w:p w:rsidR="00644BA2" w:rsidRPr="00644BA2" w:rsidRDefault="00644BA2" w:rsidP="00644BA2">
            <w:pPr>
              <w:pStyle w:val="NoSpacing"/>
              <w:numPr>
                <w:ilvl w:val="0"/>
                <w:numId w:val="7"/>
              </w:numPr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‘</w:t>
            </w:r>
            <w:r w:rsidRPr="00644BA2">
              <w:rPr>
                <w:color w:val="000000"/>
                <w:sz w:val="20"/>
                <w:lang w:eastAsia="en-GB"/>
              </w:rPr>
              <w:t>The Journey Home from Grandpa’s</w:t>
            </w:r>
            <w:r>
              <w:rPr>
                <w:color w:val="000000"/>
                <w:sz w:val="20"/>
                <w:lang w:eastAsia="en-GB"/>
              </w:rPr>
              <w:t>’</w:t>
            </w:r>
            <w:r w:rsidRPr="00644BA2">
              <w:rPr>
                <w:color w:val="000000"/>
                <w:sz w:val="20"/>
                <w:lang w:eastAsia="en-GB"/>
              </w:rPr>
              <w:t xml:space="preserve"> by</w:t>
            </w:r>
            <w:r>
              <w:rPr>
                <w:color w:val="000000"/>
                <w:sz w:val="20"/>
                <w:lang w:eastAsia="en-GB"/>
              </w:rPr>
              <w:t xml:space="preserve"> Jemima Lumley</w:t>
            </w:r>
          </w:p>
          <w:p w:rsidR="00644BA2" w:rsidRPr="00D63293" w:rsidRDefault="00644BA2" w:rsidP="00644BA2">
            <w:pPr>
              <w:pStyle w:val="NoSpacing"/>
              <w:numPr>
                <w:ilvl w:val="0"/>
                <w:numId w:val="7"/>
              </w:numPr>
              <w:jc w:val="center"/>
              <w:rPr>
                <w:color w:val="000000"/>
                <w:sz w:val="20"/>
                <w:u w:val="single" w:color="00000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‘</w:t>
            </w:r>
            <w:bookmarkStart w:id="0" w:name="_GoBack"/>
            <w:bookmarkEnd w:id="0"/>
            <w:proofErr w:type="spellStart"/>
            <w:r w:rsidRPr="00644BA2">
              <w:rPr>
                <w:color w:val="000000"/>
                <w:sz w:val="20"/>
                <w:lang w:eastAsia="en-GB"/>
              </w:rPr>
              <w:t>Handa’s</w:t>
            </w:r>
            <w:proofErr w:type="spellEnd"/>
            <w:r w:rsidRPr="00644BA2">
              <w:rPr>
                <w:color w:val="000000"/>
                <w:sz w:val="20"/>
                <w:lang w:eastAsia="en-GB"/>
              </w:rPr>
              <w:t xml:space="preserve"> Hen</w:t>
            </w:r>
            <w:r>
              <w:rPr>
                <w:color w:val="000000"/>
                <w:sz w:val="20"/>
                <w:lang w:eastAsia="en-GB"/>
              </w:rPr>
              <w:t>’</w:t>
            </w:r>
            <w:r w:rsidRPr="00644BA2">
              <w:rPr>
                <w:color w:val="000000"/>
                <w:sz w:val="20"/>
                <w:lang w:eastAsia="en-GB"/>
              </w:rPr>
              <w:t xml:space="preserve"> by Eileen Browne</w:t>
            </w:r>
          </w:p>
        </w:tc>
        <w:tc>
          <w:tcPr>
            <w:tcW w:w="5196" w:type="dxa"/>
            <w:shd w:val="clear" w:color="auto" w:fill="auto"/>
          </w:tcPr>
          <w:p w:rsidR="009821D5" w:rsidRDefault="009821D5" w:rsidP="009821D5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To begin subitising up to 5.</w:t>
            </w:r>
          </w:p>
          <w:p w:rsidR="009821D5" w:rsidRDefault="009821D5" w:rsidP="009821D5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recite numbers forwards to 20 and back from 10, starting from different numbers.</w:t>
            </w:r>
          </w:p>
          <w:p w:rsidR="009821D5" w:rsidRPr="002C0B83" w:rsidRDefault="009821D5" w:rsidP="009821D5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count objects, actions and sounds up to 10, and in an irregular arrangement.</w:t>
            </w:r>
          </w:p>
          <w:p w:rsidR="009821D5" w:rsidRDefault="009821D5" w:rsidP="009821D5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compare quantities of objects up to 10, including STEM sentences.</w:t>
            </w:r>
          </w:p>
          <w:p w:rsidR="009821D5" w:rsidRDefault="009821D5" w:rsidP="009821D5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link numeral with cardinal value to 10.</w:t>
            </w:r>
          </w:p>
          <w:p w:rsidR="009821D5" w:rsidRDefault="009821D5" w:rsidP="009821D5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To begin exploring composition of numbers to 10.</w:t>
            </w:r>
          </w:p>
          <w:p w:rsidR="00603062" w:rsidRDefault="00603062" w:rsidP="009821D5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use 1st, 2</w:t>
            </w:r>
            <w:r w:rsidRPr="00603062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>….10</w:t>
            </w:r>
            <w:r w:rsidRPr="00603062">
              <w:rPr>
                <w:sz w:val="20"/>
                <w:vertAlign w:val="superscript"/>
              </w:rPr>
              <w:t>th</w:t>
            </w:r>
          </w:p>
          <w:p w:rsidR="00603062" w:rsidRDefault="00603062" w:rsidP="009821D5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know the order of the months and days of the week.</w:t>
            </w:r>
          </w:p>
          <w:p w:rsidR="00F16813" w:rsidRDefault="00F16813" w:rsidP="00F16813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recall number bonds to 5. </w:t>
            </w:r>
          </w:p>
          <w:p w:rsidR="00F16813" w:rsidRDefault="00F16813" w:rsidP="00F16813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begin to share, double and half up to 10 objects.</w:t>
            </w:r>
          </w:p>
          <w:p w:rsidR="00F16813" w:rsidRDefault="00F16813" w:rsidP="00F16813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order 2-3 items by length, height, weight or capacity.</w:t>
            </w:r>
          </w:p>
          <w:p w:rsidR="00F16813" w:rsidRDefault="00F16813" w:rsidP="00F16813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create more shapes by combining existing shapes.</w:t>
            </w:r>
          </w:p>
          <w:p w:rsidR="00F16813" w:rsidRDefault="00F16813" w:rsidP="00F16813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complete more complex jigsaws with support, rotating shapes to fit.</w:t>
            </w:r>
          </w:p>
          <w:p w:rsidR="00085716" w:rsidRPr="00F16813" w:rsidRDefault="00F16813" w:rsidP="00F16813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find 2D shapes within 3D shapes; naming 3D shapes and identifying properties.</w:t>
            </w:r>
          </w:p>
        </w:tc>
      </w:tr>
      <w:tr w:rsidR="00085716" w:rsidTr="00EC40A8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E75276" w:rsidP="00F6015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UTW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E75276" w:rsidP="00F601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EAD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E75276" w:rsidP="00F601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DATES/EVENTS</w:t>
            </w:r>
          </w:p>
        </w:tc>
      </w:tr>
      <w:tr w:rsidR="00085716" w:rsidTr="00224D1A">
        <w:tc>
          <w:tcPr>
            <w:tcW w:w="5196" w:type="dxa"/>
            <w:shd w:val="clear" w:color="auto" w:fill="auto"/>
          </w:tcPr>
          <w:p w:rsidR="00644BA2" w:rsidRPr="002C0B83" w:rsidRDefault="00644BA2" w:rsidP="00644BA2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re</w:t>
            </w:r>
            <w:r>
              <w:rPr>
                <w:sz w:val="20"/>
              </w:rPr>
              <w:t xml:space="preserve">tell a simple religious story </w:t>
            </w:r>
            <w:r w:rsidRPr="008165BA">
              <w:rPr>
                <w:sz w:val="20"/>
              </w:rPr>
              <w:t>(</w:t>
            </w:r>
            <w:r w:rsidRPr="008165BA">
              <w:rPr>
                <w:rFonts w:cstheme="minorHAnsi"/>
                <w:sz w:val="20"/>
                <w:szCs w:val="20"/>
              </w:rPr>
              <w:t>From Galilee to Jerusalem, From Desert to Garden)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644BA2" w:rsidRDefault="00644BA2" w:rsidP="00644BA2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To recognise that </w:t>
            </w:r>
            <w:proofErr w:type="gramStart"/>
            <w:r>
              <w:rPr>
                <w:rFonts w:cstheme="minorHAnsi"/>
                <w:sz w:val="20"/>
                <w:szCs w:val="20"/>
              </w:rPr>
              <w:t>people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have different beliefs and celebrate in different ways, and can give some examples of these. </w:t>
            </w:r>
            <w:r w:rsidRPr="002C0B83">
              <w:rPr>
                <w:sz w:val="20"/>
              </w:rPr>
              <w:t>(New Year/Chinese New Year, Easter – Christian, Purim - Jewish)</w:t>
            </w:r>
          </w:p>
          <w:p w:rsidR="008165BA" w:rsidRDefault="008165BA" w:rsidP="00644BA2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use a simple timeline to describe how time will pass across the year, relating to specific events.</w:t>
            </w:r>
          </w:p>
          <w:p w:rsidR="008165BA" w:rsidRDefault="008165BA" w:rsidP="00644BA2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talk about how I have changed over time, looking at and commenting on baby pictures of myself and my friends.</w:t>
            </w:r>
          </w:p>
          <w:p w:rsidR="008165BA" w:rsidRDefault="008165BA" w:rsidP="008165B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DF0D2C">
              <w:rPr>
                <w:rFonts w:cstheme="minorHAnsi"/>
                <w:sz w:val="20"/>
                <w:szCs w:val="20"/>
              </w:rPr>
              <w:t xml:space="preserve">To talk about other people who are significant to </w:t>
            </w:r>
            <w:r>
              <w:rPr>
                <w:rFonts w:cstheme="minorHAnsi"/>
                <w:sz w:val="20"/>
                <w:szCs w:val="20"/>
              </w:rPr>
              <w:t>me</w:t>
            </w:r>
            <w:r w:rsidRPr="00DF0D2C">
              <w:rPr>
                <w:rFonts w:cstheme="minorHAnsi"/>
                <w:sz w:val="20"/>
                <w:szCs w:val="20"/>
              </w:rPr>
              <w:t>, including people in school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165BA" w:rsidRDefault="008165BA" w:rsidP="008165B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identify the different roles/job people have within the wider context of the local community.</w:t>
            </w:r>
          </w:p>
          <w:p w:rsidR="008165BA" w:rsidRDefault="008165BA" w:rsidP="008165B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begin to understand the cultural differences between this county and another.</w:t>
            </w:r>
          </w:p>
          <w:p w:rsidR="008165BA" w:rsidRDefault="008165BA" w:rsidP="008165BA">
            <w:pPr>
              <w:pStyle w:val="NoSpacing"/>
              <w:jc w:val="center"/>
              <w:rPr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To draw simple information from an aerial view of the local area and identify key landmarks that are familiar to me.</w:t>
            </w:r>
          </w:p>
          <w:p w:rsidR="008165BA" w:rsidRPr="002C0B83" w:rsidRDefault="008165BA" w:rsidP="008165BA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 xml:space="preserve">To use all my senses </w:t>
            </w:r>
            <w:r>
              <w:rPr>
                <w:sz w:val="20"/>
              </w:rPr>
              <w:t>to explore and describe how the weather and seasons change over time, from Winter to Spring.</w:t>
            </w:r>
          </w:p>
          <w:p w:rsidR="008165BA" w:rsidRPr="002C0B83" w:rsidRDefault="008165BA" w:rsidP="008165BA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 xml:space="preserve">To </w:t>
            </w:r>
            <w:r>
              <w:rPr>
                <w:sz w:val="20"/>
              </w:rPr>
              <w:t>use my senses to explore a range of natural materials and comment on how they change over time in different conditions e.g. when heat is applied.</w:t>
            </w:r>
          </w:p>
          <w:p w:rsidR="008165BA" w:rsidRDefault="008165BA" w:rsidP="008165B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describe the different habitats of animals (polar regions).</w:t>
            </w:r>
          </w:p>
          <w:p w:rsidR="008165BA" w:rsidRDefault="008165BA" w:rsidP="008165BA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lastRenderedPageBreak/>
              <w:t>To understand the need to respect and care for the natural environment and all living things.</w:t>
            </w:r>
          </w:p>
          <w:p w:rsidR="008165BA" w:rsidRPr="002C0B83" w:rsidRDefault="008165BA" w:rsidP="008165B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make observational pictures of the world around me.</w:t>
            </w:r>
          </w:p>
          <w:p w:rsidR="00085716" w:rsidRPr="00085716" w:rsidRDefault="00085716" w:rsidP="00F6015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96" w:type="dxa"/>
            <w:shd w:val="clear" w:color="auto" w:fill="auto"/>
          </w:tcPr>
          <w:p w:rsidR="008165BA" w:rsidRDefault="008165BA" w:rsidP="008165BA">
            <w:pPr>
              <w:pStyle w:val="NoSpacing"/>
              <w:jc w:val="center"/>
              <w:rPr>
                <w:sz w:val="20"/>
              </w:rPr>
            </w:pPr>
            <w:r w:rsidRPr="002C0503">
              <w:rPr>
                <w:sz w:val="20"/>
              </w:rPr>
              <w:lastRenderedPageBreak/>
              <w:t>To draw with increasing complexity and detail.</w:t>
            </w:r>
          </w:p>
          <w:p w:rsidR="008165BA" w:rsidRDefault="008165BA" w:rsidP="008165B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return to and build on their previous learning, refining ideas and developing their ability to represent them.</w:t>
            </w:r>
          </w:p>
          <w:p w:rsidR="008165BA" w:rsidRPr="002C0503" w:rsidRDefault="008165BA" w:rsidP="008165B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To create props that I can then use to enhance my role play.</w:t>
            </w:r>
          </w:p>
          <w:p w:rsidR="008165BA" w:rsidRDefault="008165BA" w:rsidP="008165B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develop storylines in my pretend play.</w:t>
            </w:r>
          </w:p>
          <w:p w:rsidR="008165BA" w:rsidRPr="002C0503" w:rsidRDefault="008165BA" w:rsidP="008165BA">
            <w:pPr>
              <w:pStyle w:val="NoSpacing"/>
              <w:jc w:val="center"/>
              <w:rPr>
                <w:sz w:val="20"/>
              </w:rPr>
            </w:pPr>
            <w:r w:rsidRPr="002C0503">
              <w:rPr>
                <w:sz w:val="20"/>
              </w:rPr>
              <w:t xml:space="preserve">To </w:t>
            </w:r>
            <w:r>
              <w:rPr>
                <w:sz w:val="20"/>
              </w:rPr>
              <w:t xml:space="preserve">build on a repertoire, and </w:t>
            </w:r>
            <w:r w:rsidRPr="002C0503">
              <w:rPr>
                <w:sz w:val="20"/>
              </w:rPr>
              <w:t>remember and sing entire songs</w:t>
            </w:r>
            <w:r>
              <w:rPr>
                <w:sz w:val="20"/>
              </w:rPr>
              <w:t>.</w:t>
            </w:r>
          </w:p>
          <w:p w:rsidR="008165BA" w:rsidRDefault="008165BA" w:rsidP="008165B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sing in a group or on my own, increasingly matching the pitch and following the melody.</w:t>
            </w:r>
          </w:p>
          <w:p w:rsidR="008165BA" w:rsidRDefault="008165BA" w:rsidP="008165B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explore and engage in music making and dance, performing solo or in groups.</w:t>
            </w:r>
          </w:p>
          <w:p w:rsidR="00085716" w:rsidRPr="008165BA" w:rsidRDefault="008165BA" w:rsidP="008165B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play instruments with increasing control to express their feelings and ideas.</w:t>
            </w:r>
          </w:p>
        </w:tc>
        <w:tc>
          <w:tcPr>
            <w:tcW w:w="5196" w:type="dxa"/>
            <w:shd w:val="clear" w:color="auto" w:fill="auto"/>
          </w:tcPr>
          <w:p w:rsidR="00085716" w:rsidRDefault="008165BA" w:rsidP="00F6015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Tesco trip</w:t>
            </w:r>
          </w:p>
          <w:p w:rsidR="00644BA2" w:rsidRPr="00085716" w:rsidRDefault="00644BA2" w:rsidP="00F6015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Stay and Play for Parents</w:t>
            </w:r>
          </w:p>
        </w:tc>
      </w:tr>
      <w:tr w:rsidR="00085716" w:rsidTr="00085716">
        <w:tc>
          <w:tcPr>
            <w:tcW w:w="15588" w:type="dxa"/>
            <w:gridSpan w:val="3"/>
            <w:shd w:val="clear" w:color="auto" w:fill="DEEAF6" w:themeFill="accent1" w:themeFillTint="33"/>
          </w:tcPr>
          <w:p w:rsidR="00085716" w:rsidRPr="00441DFB" w:rsidRDefault="00085716" w:rsidP="00F6015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0572" w:rsidRDefault="00C40572"/>
    <w:sectPr w:rsidR="00C40572" w:rsidSect="00D959D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FF3"/>
    <w:multiLevelType w:val="multilevel"/>
    <w:tmpl w:val="2E98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24DFF"/>
    <w:multiLevelType w:val="hybridMultilevel"/>
    <w:tmpl w:val="09F6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1B66"/>
    <w:multiLevelType w:val="hybridMultilevel"/>
    <w:tmpl w:val="93967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A63172"/>
    <w:multiLevelType w:val="multilevel"/>
    <w:tmpl w:val="5CB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156D6"/>
    <w:multiLevelType w:val="multilevel"/>
    <w:tmpl w:val="1A1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912BA"/>
    <w:multiLevelType w:val="hybridMultilevel"/>
    <w:tmpl w:val="4C72F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4E1078"/>
    <w:multiLevelType w:val="hybridMultilevel"/>
    <w:tmpl w:val="DDE2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72"/>
    <w:rsid w:val="00001F36"/>
    <w:rsid w:val="00003DC8"/>
    <w:rsid w:val="00012D7D"/>
    <w:rsid w:val="000277BA"/>
    <w:rsid w:val="000732F8"/>
    <w:rsid w:val="00085716"/>
    <w:rsid w:val="00085919"/>
    <w:rsid w:val="000B12BA"/>
    <w:rsid w:val="000B4355"/>
    <w:rsid w:val="000C5536"/>
    <w:rsid w:val="000D3C0F"/>
    <w:rsid w:val="000D79F7"/>
    <w:rsid w:val="000F5855"/>
    <w:rsid w:val="00105C94"/>
    <w:rsid w:val="00154C19"/>
    <w:rsid w:val="00173CE2"/>
    <w:rsid w:val="00183FD4"/>
    <w:rsid w:val="001879E4"/>
    <w:rsid w:val="00196C74"/>
    <w:rsid w:val="001D0CFA"/>
    <w:rsid w:val="001E750E"/>
    <w:rsid w:val="00281409"/>
    <w:rsid w:val="00283DBF"/>
    <w:rsid w:val="0028755C"/>
    <w:rsid w:val="00296041"/>
    <w:rsid w:val="002A35AD"/>
    <w:rsid w:val="002A5961"/>
    <w:rsid w:val="002B22A7"/>
    <w:rsid w:val="00310B68"/>
    <w:rsid w:val="00336F0E"/>
    <w:rsid w:val="0034248B"/>
    <w:rsid w:val="0034704C"/>
    <w:rsid w:val="00350B73"/>
    <w:rsid w:val="00367F9D"/>
    <w:rsid w:val="003A089E"/>
    <w:rsid w:val="003B1FAE"/>
    <w:rsid w:val="003D6AC7"/>
    <w:rsid w:val="00401314"/>
    <w:rsid w:val="004101BE"/>
    <w:rsid w:val="00413AA1"/>
    <w:rsid w:val="00441DFB"/>
    <w:rsid w:val="00473113"/>
    <w:rsid w:val="004940B4"/>
    <w:rsid w:val="004A6552"/>
    <w:rsid w:val="004A734E"/>
    <w:rsid w:val="004B1D37"/>
    <w:rsid w:val="004C6B2B"/>
    <w:rsid w:val="004C6D4E"/>
    <w:rsid w:val="004E0037"/>
    <w:rsid w:val="004E14D4"/>
    <w:rsid w:val="00516D66"/>
    <w:rsid w:val="00517130"/>
    <w:rsid w:val="00545273"/>
    <w:rsid w:val="00556B7B"/>
    <w:rsid w:val="005B7F92"/>
    <w:rsid w:val="005C11DE"/>
    <w:rsid w:val="005D2EC8"/>
    <w:rsid w:val="005F6BA6"/>
    <w:rsid w:val="00603062"/>
    <w:rsid w:val="00634BB6"/>
    <w:rsid w:val="00643690"/>
    <w:rsid w:val="00644BA2"/>
    <w:rsid w:val="00656897"/>
    <w:rsid w:val="00672A98"/>
    <w:rsid w:val="006A67F7"/>
    <w:rsid w:val="006B1ECF"/>
    <w:rsid w:val="006F1BBE"/>
    <w:rsid w:val="00721E0C"/>
    <w:rsid w:val="00726C16"/>
    <w:rsid w:val="0074456C"/>
    <w:rsid w:val="007859B1"/>
    <w:rsid w:val="007D3E50"/>
    <w:rsid w:val="007E4001"/>
    <w:rsid w:val="00801506"/>
    <w:rsid w:val="008142F8"/>
    <w:rsid w:val="008165BA"/>
    <w:rsid w:val="008676F8"/>
    <w:rsid w:val="00892946"/>
    <w:rsid w:val="00893146"/>
    <w:rsid w:val="00922C2F"/>
    <w:rsid w:val="0097020B"/>
    <w:rsid w:val="009821D5"/>
    <w:rsid w:val="00991426"/>
    <w:rsid w:val="00995075"/>
    <w:rsid w:val="009D024F"/>
    <w:rsid w:val="00A10395"/>
    <w:rsid w:val="00A1271E"/>
    <w:rsid w:val="00A74C88"/>
    <w:rsid w:val="00A86561"/>
    <w:rsid w:val="00A90417"/>
    <w:rsid w:val="00AA4A21"/>
    <w:rsid w:val="00AC1D93"/>
    <w:rsid w:val="00AD3589"/>
    <w:rsid w:val="00AD4311"/>
    <w:rsid w:val="00AF0BE2"/>
    <w:rsid w:val="00B04FA1"/>
    <w:rsid w:val="00B2688F"/>
    <w:rsid w:val="00B30AFE"/>
    <w:rsid w:val="00B573D5"/>
    <w:rsid w:val="00B7125C"/>
    <w:rsid w:val="00B74739"/>
    <w:rsid w:val="00B76CA5"/>
    <w:rsid w:val="00BA2E8D"/>
    <w:rsid w:val="00BB3220"/>
    <w:rsid w:val="00BD6FFC"/>
    <w:rsid w:val="00BE1075"/>
    <w:rsid w:val="00C067E7"/>
    <w:rsid w:val="00C17DEB"/>
    <w:rsid w:val="00C40572"/>
    <w:rsid w:val="00C60741"/>
    <w:rsid w:val="00CA7B8E"/>
    <w:rsid w:val="00CB69DB"/>
    <w:rsid w:val="00CC5CC7"/>
    <w:rsid w:val="00CC76FB"/>
    <w:rsid w:val="00CF3000"/>
    <w:rsid w:val="00CF693A"/>
    <w:rsid w:val="00D013C2"/>
    <w:rsid w:val="00D14831"/>
    <w:rsid w:val="00D56773"/>
    <w:rsid w:val="00D63293"/>
    <w:rsid w:val="00D74ABE"/>
    <w:rsid w:val="00D959D3"/>
    <w:rsid w:val="00DA7126"/>
    <w:rsid w:val="00DD1597"/>
    <w:rsid w:val="00E25B0F"/>
    <w:rsid w:val="00E75276"/>
    <w:rsid w:val="00EA288C"/>
    <w:rsid w:val="00EB5ADF"/>
    <w:rsid w:val="00EC04BA"/>
    <w:rsid w:val="00EC5CE9"/>
    <w:rsid w:val="00EE287A"/>
    <w:rsid w:val="00EF5E8B"/>
    <w:rsid w:val="00F16813"/>
    <w:rsid w:val="00F3271B"/>
    <w:rsid w:val="00F60153"/>
    <w:rsid w:val="00F60E3F"/>
    <w:rsid w:val="00F96752"/>
    <w:rsid w:val="00FB1460"/>
    <w:rsid w:val="00FB3106"/>
    <w:rsid w:val="00FB769C"/>
    <w:rsid w:val="00FE26A0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D0CF"/>
  <w15:chartTrackingRefBased/>
  <w15:docId w15:val="{BD58DDBF-609F-4E74-ABFB-C701474D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572"/>
    <w:pPr>
      <w:ind w:left="720"/>
      <w:contextualSpacing/>
    </w:pPr>
  </w:style>
  <w:style w:type="paragraph" w:styleId="NoSpacing">
    <w:name w:val="No Spacing"/>
    <w:uiPriority w:val="1"/>
    <w:qFormat/>
    <w:rsid w:val="000F58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1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hor">
    <w:name w:val="author"/>
    <w:basedOn w:val="DefaultParagraphFont"/>
    <w:rsid w:val="00FB769C"/>
  </w:style>
  <w:style w:type="character" w:styleId="Hyperlink">
    <w:name w:val="Hyperlink"/>
    <w:basedOn w:val="DefaultParagraphFont"/>
    <w:uiPriority w:val="99"/>
    <w:semiHidden/>
    <w:unhideWhenUsed/>
    <w:rsid w:val="00FB769C"/>
    <w:rPr>
      <w:color w:val="0000FF"/>
      <w:u w:val="single"/>
    </w:rPr>
  </w:style>
  <w:style w:type="character" w:customStyle="1" w:styleId="contribution">
    <w:name w:val="contribution"/>
    <w:basedOn w:val="DefaultParagraphFont"/>
    <w:rsid w:val="00FB769C"/>
  </w:style>
  <w:style w:type="character" w:customStyle="1" w:styleId="a-color-secondary">
    <w:name w:val="a-color-secondary"/>
    <w:basedOn w:val="DefaultParagraphFont"/>
    <w:rsid w:val="00FB769C"/>
  </w:style>
  <w:style w:type="character" w:customStyle="1" w:styleId="Heading2Char">
    <w:name w:val="Heading 2 Char"/>
    <w:basedOn w:val="DefaultParagraphFont"/>
    <w:link w:val="Heading2"/>
    <w:uiPriority w:val="9"/>
    <w:semiHidden/>
    <w:rsid w:val="004E0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oose-lessonexcerpt">
    <w:name w:val="choose-lesson__excerpt"/>
    <w:basedOn w:val="Normal"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ose-lessonmeta-label">
    <w:name w:val="choose-lesson__meta-label"/>
    <w:basedOn w:val="Normal"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92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4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8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Battersby</dc:creator>
  <cp:keywords/>
  <dc:description/>
  <cp:lastModifiedBy>A Edwards</cp:lastModifiedBy>
  <cp:revision>2</cp:revision>
  <dcterms:created xsi:type="dcterms:W3CDTF">2025-01-09T13:57:00Z</dcterms:created>
  <dcterms:modified xsi:type="dcterms:W3CDTF">2025-01-09T13:57:00Z</dcterms:modified>
</cp:coreProperties>
</file>